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63" w:rsidRDefault="00977C63" w:rsidP="00D65697">
      <w:pPr>
        <w:jc w:val="center"/>
        <w:rPr>
          <w:b/>
          <w:sz w:val="24"/>
        </w:rPr>
      </w:pPr>
    </w:p>
    <w:p w:rsidR="00D65697" w:rsidRDefault="00D65697" w:rsidP="00D65697">
      <w:pPr>
        <w:jc w:val="center"/>
        <w:rPr>
          <w:b/>
          <w:sz w:val="24"/>
        </w:rPr>
      </w:pPr>
      <w:bookmarkStart w:id="0" w:name="_GoBack"/>
      <w:bookmarkEnd w:id="0"/>
      <w:r w:rsidRPr="00D65697">
        <w:rPr>
          <w:b/>
          <w:sz w:val="24"/>
        </w:rPr>
        <w:t>LINEAS DE INVESTIGACIÓN</w:t>
      </w:r>
    </w:p>
    <w:p w:rsidR="00D65697" w:rsidRPr="00D65697" w:rsidRDefault="00D65697" w:rsidP="00D65697">
      <w:pPr>
        <w:jc w:val="center"/>
        <w:rPr>
          <w:b/>
          <w:sz w:val="24"/>
        </w:rPr>
      </w:pPr>
    </w:p>
    <w:p w:rsidR="00D65697" w:rsidRPr="003E0034" w:rsidRDefault="00D65697" w:rsidP="00D65697">
      <w:pPr>
        <w:pStyle w:val="Prrafodelista"/>
        <w:numPr>
          <w:ilvl w:val="0"/>
          <w:numId w:val="5"/>
        </w:numPr>
        <w:rPr>
          <w:b/>
        </w:rPr>
      </w:pPr>
      <w:r w:rsidRPr="003E0034">
        <w:rPr>
          <w:b/>
        </w:rPr>
        <w:t>SALUD PÚBLICA EPIDEMIOLOGÍA Y BIOÉTICA</w:t>
      </w:r>
    </w:p>
    <w:p w:rsidR="00D65697" w:rsidRDefault="00D65697" w:rsidP="00D65697">
      <w:pPr>
        <w:pStyle w:val="Prrafodelista"/>
      </w:pPr>
      <w:r>
        <w:t>Abordaje de problemas de salud bucodental individual y colectiva.</w:t>
      </w:r>
    </w:p>
    <w:p w:rsidR="00D65697" w:rsidRDefault="00D65697" w:rsidP="00D65697">
      <w:pPr>
        <w:pStyle w:val="Prrafodelista"/>
      </w:pPr>
      <w:r>
        <w:t>E</w:t>
      </w:r>
      <w:r w:rsidRPr="00095230">
        <w:t>valuación de políticas, programas, servicios y acciones en salud</w:t>
      </w:r>
      <w:r>
        <w:t xml:space="preserve"> bucodental.</w:t>
      </w:r>
    </w:p>
    <w:p w:rsidR="00D65697" w:rsidRDefault="00D65697" w:rsidP="00D65697">
      <w:pPr>
        <w:pStyle w:val="Prrafodelista"/>
      </w:pPr>
      <w:r>
        <w:t xml:space="preserve">Evaluación de </w:t>
      </w:r>
      <w:r w:rsidRPr="003E0034">
        <w:t>aspectos epidemiológicos, di</w:t>
      </w:r>
      <w:r>
        <w:t xml:space="preserve">agnóstico y el impacto de </w:t>
      </w:r>
      <w:r w:rsidRPr="003E0034">
        <w:t xml:space="preserve">enfermedades </w:t>
      </w:r>
      <w:r>
        <w:t xml:space="preserve">orales </w:t>
      </w:r>
      <w:r w:rsidRPr="003E0034">
        <w:t>en la calidad de vida</w:t>
      </w:r>
      <w:r>
        <w:t>.</w:t>
      </w:r>
    </w:p>
    <w:p w:rsidR="00D65697" w:rsidRDefault="00D65697" w:rsidP="00D65697">
      <w:pPr>
        <w:pStyle w:val="Prrafodelista"/>
      </w:pPr>
      <w:r>
        <w:t>Aspectos éticos relacionados con la Odontología, la biotecnología y sus retos.</w:t>
      </w:r>
    </w:p>
    <w:p w:rsidR="00D65697" w:rsidRPr="003E0034" w:rsidRDefault="00D65697" w:rsidP="00D65697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CARIES DENTAL Y ENFERMEDADES PERIODONTALES</w:t>
      </w:r>
    </w:p>
    <w:p w:rsidR="00D65697" w:rsidRDefault="00D65697" w:rsidP="00D65697">
      <w:pPr>
        <w:pStyle w:val="Prrafodelista"/>
      </w:pPr>
      <w:r>
        <w:t>Diagnóstico de la caries dental mediante la aplicación de la inteligencia artificial, y su prevención.</w:t>
      </w:r>
    </w:p>
    <w:p w:rsidR="00D65697" w:rsidRDefault="00D65697" w:rsidP="00D65697">
      <w:pPr>
        <w:pStyle w:val="Prrafodelista"/>
      </w:pPr>
      <w:r>
        <w:t>Lesiones cariosas y no cariosas, materiales y procedimientos operatorios.</w:t>
      </w:r>
    </w:p>
    <w:p w:rsidR="00D65697" w:rsidRDefault="00D65697" w:rsidP="00D65697">
      <w:pPr>
        <w:pStyle w:val="Prrafodelista"/>
      </w:pPr>
      <w:r>
        <w:t>Prevención, diagnóstico tratamiento de Enfermedades periodontales.</w:t>
      </w:r>
    </w:p>
    <w:p w:rsidR="00D65697" w:rsidRDefault="00D65697" w:rsidP="00D65697">
      <w:pPr>
        <w:pStyle w:val="Prrafodelista"/>
        <w:numPr>
          <w:ilvl w:val="0"/>
          <w:numId w:val="5"/>
        </w:numPr>
        <w:rPr>
          <w:b/>
        </w:rPr>
      </w:pPr>
      <w:r w:rsidRPr="003E0034">
        <w:rPr>
          <w:b/>
        </w:rPr>
        <w:t xml:space="preserve">PATOLOGÍAS ORALES </w:t>
      </w:r>
    </w:p>
    <w:p w:rsidR="00D65697" w:rsidRDefault="00D65697" w:rsidP="00D65697">
      <w:pPr>
        <w:pStyle w:val="Prrafodelista"/>
      </w:pPr>
      <w:r>
        <w:t>E</w:t>
      </w:r>
      <w:r w:rsidRPr="003E0034">
        <w:t>tiopatogenia de los proce</w:t>
      </w:r>
      <w:r>
        <w:t>sos neoplásicos.</w:t>
      </w:r>
    </w:p>
    <w:p w:rsidR="00D65697" w:rsidRDefault="00D65697" w:rsidP="00D65697">
      <w:pPr>
        <w:pStyle w:val="Prrafodelista"/>
      </w:pPr>
      <w:r>
        <w:t>Etiopatogenia de las enfermedades orales.</w:t>
      </w:r>
    </w:p>
    <w:p w:rsidR="00D65697" w:rsidRDefault="00D65697" w:rsidP="00D65697">
      <w:pPr>
        <w:pStyle w:val="Prrafodelista"/>
      </w:pPr>
      <w:r>
        <w:t xml:space="preserve">Aplicación de la IA en el </w:t>
      </w:r>
      <w:proofErr w:type="spellStart"/>
      <w:r>
        <w:t>Dx</w:t>
      </w:r>
      <w:proofErr w:type="spellEnd"/>
      <w:r>
        <w:t xml:space="preserve">  de patologías orales</w:t>
      </w:r>
    </w:p>
    <w:p w:rsidR="00D65697" w:rsidRPr="00013E03" w:rsidRDefault="00D65697" w:rsidP="00D65697">
      <w:pPr>
        <w:pStyle w:val="Prrafodelista"/>
        <w:numPr>
          <w:ilvl w:val="0"/>
          <w:numId w:val="5"/>
        </w:numPr>
      </w:pPr>
      <w:r>
        <w:rPr>
          <w:b/>
        </w:rPr>
        <w:t>DOLOR OROFACIAL Y TRANSTORNOS TEMPOROMANDIBULARES</w:t>
      </w:r>
    </w:p>
    <w:p w:rsidR="00D65697" w:rsidRPr="001244B9" w:rsidRDefault="00D65697" w:rsidP="00D65697">
      <w:pPr>
        <w:pStyle w:val="Prrafodelista"/>
      </w:pPr>
      <w:r>
        <w:t>Diagnóstico y tratamiento del dolor y de las disfunciones temporomandibulares.</w:t>
      </w:r>
    </w:p>
    <w:p w:rsidR="00D65697" w:rsidRPr="00013E03" w:rsidRDefault="00D65697" w:rsidP="00D65697">
      <w:pPr>
        <w:pStyle w:val="Prrafodelista"/>
        <w:numPr>
          <w:ilvl w:val="0"/>
          <w:numId w:val="5"/>
        </w:numPr>
      </w:pPr>
      <w:r>
        <w:rPr>
          <w:b/>
        </w:rPr>
        <w:t>MICROBIOLOGÍA ORAL</w:t>
      </w:r>
    </w:p>
    <w:p w:rsidR="00D65697" w:rsidRDefault="00D65697" w:rsidP="00D65697">
      <w:pPr>
        <w:pStyle w:val="Prrafodelista"/>
      </w:pPr>
      <w:r>
        <w:t xml:space="preserve">Análisis cualitativo y cuantitativo de la </w:t>
      </w:r>
      <w:proofErr w:type="spellStart"/>
      <w:r>
        <w:t>microbiota</w:t>
      </w:r>
      <w:proofErr w:type="spellEnd"/>
      <w:r>
        <w:t xml:space="preserve"> de la placa bacteriana y de canales radiculares infectados.</w:t>
      </w:r>
    </w:p>
    <w:p w:rsidR="00D65697" w:rsidRDefault="00D65697" w:rsidP="00D65697">
      <w:pPr>
        <w:pStyle w:val="Prrafodelista"/>
      </w:pPr>
      <w:r>
        <w:t>Sensibilidad de patógenos bucales a agentes antimicrobianos.</w:t>
      </w:r>
    </w:p>
    <w:p w:rsidR="00D65697" w:rsidRDefault="00D65697" w:rsidP="00D65697">
      <w:pPr>
        <w:pStyle w:val="Prrafodelista"/>
      </w:pPr>
      <w:r>
        <w:t>Control de m</w:t>
      </w:r>
      <w:r w:rsidRPr="001244B9">
        <w:t>icroorganismos</w:t>
      </w:r>
      <w:r>
        <w:t xml:space="preserve"> en cavidad b</w:t>
      </w:r>
      <w:r w:rsidRPr="001244B9">
        <w:t>ucal</w:t>
      </w:r>
      <w:r>
        <w:t>.</w:t>
      </w:r>
    </w:p>
    <w:p w:rsidR="00D65697" w:rsidRPr="001244B9" w:rsidRDefault="00D65697" w:rsidP="00D65697">
      <w:pPr>
        <w:pStyle w:val="Prrafodelista"/>
        <w:numPr>
          <w:ilvl w:val="0"/>
          <w:numId w:val="5"/>
        </w:numPr>
      </w:pPr>
      <w:r>
        <w:rPr>
          <w:b/>
        </w:rPr>
        <w:t>EDUCACION EN SALUD ODONTOLÓGICA</w:t>
      </w:r>
    </w:p>
    <w:p w:rsidR="00D65697" w:rsidRDefault="00D65697" w:rsidP="00D65697">
      <w:pPr>
        <w:pStyle w:val="Prrafodelista"/>
      </w:pPr>
      <w:r>
        <w:t>Educación Sistemática (procesos didácticos).</w:t>
      </w:r>
    </w:p>
    <w:p w:rsidR="00D65697" w:rsidRDefault="00D65697" w:rsidP="00D65697">
      <w:pPr>
        <w:pStyle w:val="Prrafodelista"/>
      </w:pPr>
      <w:r>
        <w:t xml:space="preserve">Educación Asistencial (procesos </w:t>
      </w:r>
      <w:proofErr w:type="spellStart"/>
      <w:r>
        <w:t>psico</w:t>
      </w:r>
      <w:proofErr w:type="spellEnd"/>
      <w:r>
        <w:t>- emocionales profesional - paciente del área odontológica).</w:t>
      </w:r>
    </w:p>
    <w:p w:rsidR="00D65697" w:rsidRPr="003E0034" w:rsidRDefault="00D65697" w:rsidP="00D65697">
      <w:pPr>
        <w:pStyle w:val="Prrafodelista"/>
      </w:pPr>
      <w:r>
        <w:t>Educación Comunitaria (prevención de los problemas de Salud Odontológica en el individuo y comunidad en general).</w:t>
      </w:r>
    </w:p>
    <w:p w:rsidR="00D65697" w:rsidRPr="003E0034" w:rsidRDefault="00D65697" w:rsidP="00D65697">
      <w:pPr>
        <w:pStyle w:val="Prrafodelista"/>
      </w:pPr>
    </w:p>
    <w:p w:rsidR="00DD7EAC" w:rsidRDefault="00DD7EAC" w:rsidP="00DD7EAC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D7EAC" w:rsidRDefault="00DD7EAC" w:rsidP="00DD7EAC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D7EAC" w:rsidRDefault="00DD7EAC" w:rsidP="0065108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DD7EAC" w:rsidRDefault="00DD7EAC" w:rsidP="00DD7EAC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DD7EAC" w:rsidRDefault="00DD7EAC" w:rsidP="00DD7EAC">
      <w:pPr>
        <w:spacing w:after="0" w:line="360" w:lineRule="auto"/>
        <w:ind w:left="432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Claudia Soto</w:t>
      </w:r>
    </w:p>
    <w:p w:rsidR="008B471C" w:rsidRDefault="00DD7EAC" w:rsidP="0065108A">
      <w:pPr>
        <w:spacing w:after="0" w:line="36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Directora de Investigación Científica</w:t>
      </w:r>
    </w:p>
    <w:sectPr w:rsidR="008B471C">
      <w:headerReference w:type="default" r:id="rId7"/>
      <w:footerReference w:type="default" r:id="rId8"/>
      <w:pgSz w:w="11907" w:h="16839"/>
      <w:pgMar w:top="1442" w:right="1417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94" w:rsidRDefault="00FD7E94">
      <w:pPr>
        <w:spacing w:after="0" w:line="240" w:lineRule="auto"/>
      </w:pPr>
      <w:r>
        <w:separator/>
      </w:r>
    </w:p>
  </w:endnote>
  <w:endnote w:type="continuationSeparator" w:id="0">
    <w:p w:rsidR="00FD7E94" w:rsidRDefault="00FD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1C" w:rsidRDefault="009C5BAF">
    <w:pPr>
      <w:tabs>
        <w:tab w:val="left" w:pos="5298"/>
      </w:tabs>
      <w:spacing w:after="0" w:line="240" w:lineRule="auto"/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b/>
        <w:i/>
        <w:color w:val="000000"/>
        <w:sz w:val="13"/>
        <w:szCs w:val="13"/>
      </w:rPr>
      <w:t>Visión</w:t>
    </w:r>
    <w:r>
      <w:rPr>
        <w:rFonts w:ascii="Arial" w:eastAsia="Arial" w:hAnsi="Arial" w:cs="Arial"/>
        <w:i/>
        <w:color w:val="000000"/>
        <w:sz w:val="13"/>
        <w:szCs w:val="13"/>
      </w:rPr>
      <w:t>: “Ser una institución que se constituya en respuesta a las necesidades en el área de la salud bucodental a nivel regional, nacional e internacional, con una formación técnica-científica, humanística con alto sentido de responsabilidad y sensibilidad social.”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-51434</wp:posOffset>
              </wp:positionH>
              <wp:positionV relativeFrom="paragraph">
                <wp:posOffset>-124459</wp:posOffset>
              </wp:positionV>
              <wp:extent cx="5600700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-51434</wp:posOffset>
              </wp:positionH>
              <wp:positionV relativeFrom="paragraph">
                <wp:posOffset>-124459</wp:posOffset>
              </wp:positionV>
              <wp:extent cx="56007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-51434</wp:posOffset>
              </wp:positionH>
              <wp:positionV relativeFrom="paragraph">
                <wp:posOffset>-124459</wp:posOffset>
              </wp:positionV>
              <wp:extent cx="560070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-51434</wp:posOffset>
              </wp:positionH>
              <wp:positionV relativeFrom="paragraph">
                <wp:posOffset>-124459</wp:posOffset>
              </wp:positionV>
              <wp:extent cx="56007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B471C" w:rsidRDefault="008B471C">
    <w:pPr>
      <w:spacing w:after="0" w:line="240" w:lineRule="auto"/>
      <w:jc w:val="both"/>
      <w:rPr>
        <w:rFonts w:ascii="Arial" w:eastAsia="Arial" w:hAnsi="Arial" w:cs="Arial"/>
        <w:color w:val="000000"/>
        <w:sz w:val="16"/>
        <w:szCs w:val="16"/>
      </w:rPr>
    </w:pPr>
  </w:p>
  <w:p w:rsidR="008B471C" w:rsidRDefault="009C5BA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Fabián Ojeda casi Lidia Peralta de Benítez - Barrio José María Alfonso Godoy</w:t>
    </w:r>
  </w:p>
  <w:p w:rsidR="008B471C" w:rsidRDefault="009C5BA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Oficina Académica Teléf.: 0521 204241 – Oficina Administrativa Teléf.: 0521 200838</w:t>
    </w:r>
  </w:p>
  <w:p w:rsidR="008B471C" w:rsidRDefault="00FD7E9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hyperlink r:id="rId3">
      <w:r w:rsidR="009C5BAF">
        <w:rPr>
          <w:rFonts w:ascii="Arial" w:eastAsia="Arial" w:hAnsi="Arial" w:cs="Arial"/>
          <w:i/>
          <w:color w:val="0563C1"/>
          <w:sz w:val="14"/>
          <w:szCs w:val="14"/>
          <w:u w:val="single"/>
        </w:rPr>
        <w:t>informes@odontounca.edu.py</w:t>
      </w:r>
    </w:hyperlink>
    <w:r w:rsidR="009C5BAF">
      <w:rPr>
        <w:rFonts w:ascii="Arial" w:eastAsia="Arial" w:hAnsi="Arial" w:cs="Arial"/>
        <w:i/>
        <w:color w:val="000000"/>
        <w:sz w:val="14"/>
        <w:szCs w:val="14"/>
      </w:rPr>
      <w:t xml:space="preserve">             </w:t>
    </w:r>
    <w:hyperlink r:id="rId4">
      <w:r w:rsidR="009C5BAF">
        <w:rPr>
          <w:rFonts w:ascii="Arial" w:eastAsia="Arial" w:hAnsi="Arial" w:cs="Arial"/>
          <w:i/>
          <w:color w:val="0563C1"/>
          <w:sz w:val="14"/>
          <w:szCs w:val="14"/>
          <w:u w:val="single"/>
        </w:rPr>
        <w:t>http:///www.odontounca.edu.py</w:t>
      </w:r>
    </w:hyperlink>
  </w:p>
  <w:p w:rsidR="008B471C" w:rsidRDefault="008B471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8B471C" w:rsidRDefault="008B471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8B471C" w:rsidRDefault="008B471C">
    <w:pPr>
      <w:tabs>
        <w:tab w:val="left" w:pos="5298"/>
      </w:tabs>
      <w:spacing w:after="0" w:line="240" w:lineRule="auto"/>
    </w:pPr>
  </w:p>
  <w:p w:rsidR="008B471C" w:rsidRDefault="008B471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94" w:rsidRDefault="00FD7E94">
      <w:pPr>
        <w:spacing w:after="0" w:line="240" w:lineRule="auto"/>
      </w:pPr>
      <w:r>
        <w:separator/>
      </w:r>
    </w:p>
  </w:footnote>
  <w:footnote w:type="continuationSeparator" w:id="0">
    <w:p w:rsidR="00FD7E94" w:rsidRDefault="00FD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1C" w:rsidRDefault="009C5BA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UNIVERSIDAD NACIONAL DE CAAGUAZU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4706620</wp:posOffset>
          </wp:positionH>
          <wp:positionV relativeFrom="paragraph">
            <wp:posOffset>-8889</wp:posOffset>
          </wp:positionV>
          <wp:extent cx="819785" cy="8108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8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118110</wp:posOffset>
          </wp:positionH>
          <wp:positionV relativeFrom="paragraph">
            <wp:posOffset>-9524</wp:posOffset>
          </wp:positionV>
          <wp:extent cx="836930" cy="81089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471C" w:rsidRDefault="009C5BA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>Creada por Ley Nº 3198 del 4 de mayo de 2007</w:t>
    </w:r>
  </w:p>
  <w:p w:rsidR="008B471C" w:rsidRDefault="009C5BA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b/>
        <w:color w:val="000000"/>
        <w:sz w:val="24"/>
        <w:szCs w:val="24"/>
      </w:rPr>
      <w:t>FACULTAD DE ODONTOLOGÍA</w:t>
    </w:r>
  </w:p>
  <w:p w:rsidR="008B471C" w:rsidRDefault="009C5BAF">
    <w:pPr>
      <w:pBdr>
        <w:top w:val="nil"/>
        <w:left w:val="nil"/>
        <w:bottom w:val="single" w:sz="4" w:space="0" w:color="000000"/>
        <w:right w:val="nil"/>
        <w:between w:val="nil"/>
      </w:pBdr>
      <w:spacing w:after="0" w:line="240" w:lineRule="auto"/>
      <w:jc w:val="center"/>
      <w:rPr>
        <w:rFonts w:ascii="Century Schoolbook" w:eastAsia="Century Schoolbook" w:hAnsi="Century Schoolbook" w:cs="Century Schoolbook"/>
        <w:color w:val="000000"/>
        <w:sz w:val="20"/>
        <w:szCs w:val="20"/>
      </w:rPr>
    </w:pPr>
    <w:r>
      <w:rPr>
        <w:rFonts w:ascii="Century Schoolbook" w:eastAsia="Century Schoolbook" w:hAnsi="Century Schoolbook" w:cs="Century Schoolbook"/>
        <w:color w:val="000000"/>
        <w:sz w:val="20"/>
        <w:szCs w:val="20"/>
      </w:rPr>
      <w:t>“Santo Tomás de Aquino”</w:t>
    </w:r>
  </w:p>
  <w:p w:rsidR="008B471C" w:rsidRDefault="008B471C">
    <w:pPr>
      <w:pBdr>
        <w:top w:val="nil"/>
        <w:left w:val="nil"/>
        <w:bottom w:val="single" w:sz="4" w:space="0" w:color="000000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B471C" w:rsidRDefault="008B471C">
    <w:pPr>
      <w:pBdr>
        <w:top w:val="nil"/>
        <w:left w:val="nil"/>
        <w:bottom w:val="single" w:sz="4" w:space="0" w:color="000000"/>
        <w:right w:val="nil"/>
        <w:between w:val="nil"/>
      </w:pBdr>
      <w:spacing w:after="0" w:line="240" w:lineRule="auto"/>
      <w:ind w:firstLine="284"/>
      <w:jc w:val="center"/>
      <w:rPr>
        <w:rFonts w:ascii="Arial" w:eastAsia="Arial" w:hAnsi="Arial" w:cs="Arial"/>
        <w:color w:val="000000"/>
        <w:sz w:val="16"/>
        <w:szCs w:val="16"/>
      </w:rPr>
    </w:pPr>
  </w:p>
  <w:p w:rsidR="008B471C" w:rsidRDefault="009C5BAF">
    <w:pPr>
      <w:pBdr>
        <w:top w:val="nil"/>
        <w:left w:val="nil"/>
        <w:bottom w:val="single" w:sz="4" w:space="0" w:color="000000"/>
        <w:right w:val="nil"/>
        <w:between w:val="nil"/>
      </w:pBdr>
      <w:spacing w:after="0" w:line="240" w:lineRule="auto"/>
      <w:ind w:firstLine="284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i/>
        <w:color w:val="000000"/>
        <w:sz w:val="16"/>
        <w:szCs w:val="16"/>
      </w:rPr>
      <w:t xml:space="preserve">Misión: </w:t>
    </w:r>
    <w:r>
      <w:rPr>
        <w:rFonts w:ascii="Arial" w:eastAsia="Arial" w:hAnsi="Arial" w:cs="Arial"/>
        <w:i/>
        <w:color w:val="000000"/>
        <w:sz w:val="16"/>
        <w:szCs w:val="16"/>
      </w:rPr>
      <w:t>“Formar Profesionales altamente competitivos, en la práctica odontológica con formación técnico-científica, humanística y de gestión, comprometidos con el desarrollo de la salud bucodental de la región y del país.”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128"/>
    <w:multiLevelType w:val="hybridMultilevel"/>
    <w:tmpl w:val="CB34212A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C25F0"/>
    <w:multiLevelType w:val="hybridMultilevel"/>
    <w:tmpl w:val="AB4287FC"/>
    <w:lvl w:ilvl="0" w:tplc="7DBC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A47A5"/>
    <w:multiLevelType w:val="hybridMultilevel"/>
    <w:tmpl w:val="5C8CE6BC"/>
    <w:lvl w:ilvl="0" w:tplc="8602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A09CC"/>
    <w:multiLevelType w:val="hybridMultilevel"/>
    <w:tmpl w:val="240094E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223"/>
    <w:multiLevelType w:val="hybridMultilevel"/>
    <w:tmpl w:val="41F81282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1C"/>
    <w:rsid w:val="00065DEE"/>
    <w:rsid w:val="000C013A"/>
    <w:rsid w:val="000C5578"/>
    <w:rsid w:val="0013646F"/>
    <w:rsid w:val="002C6745"/>
    <w:rsid w:val="003A2B16"/>
    <w:rsid w:val="00465768"/>
    <w:rsid w:val="00547C51"/>
    <w:rsid w:val="005505CA"/>
    <w:rsid w:val="00632386"/>
    <w:rsid w:val="0065108A"/>
    <w:rsid w:val="006C6310"/>
    <w:rsid w:val="008B471C"/>
    <w:rsid w:val="008D34FE"/>
    <w:rsid w:val="008E7712"/>
    <w:rsid w:val="00977C63"/>
    <w:rsid w:val="009C5BAF"/>
    <w:rsid w:val="009E0C21"/>
    <w:rsid w:val="00A57B9B"/>
    <w:rsid w:val="00A62AF0"/>
    <w:rsid w:val="00B25F9B"/>
    <w:rsid w:val="00BA1CAD"/>
    <w:rsid w:val="00C32C91"/>
    <w:rsid w:val="00D65697"/>
    <w:rsid w:val="00DD7EAC"/>
    <w:rsid w:val="00E962A1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66A1-6EF9-4B70-8F90-AFA0BC68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3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es@odontounca.edu.py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Soto Godoy</dc:creator>
  <cp:lastModifiedBy>Claudia Soto Godoy</cp:lastModifiedBy>
  <cp:revision>3</cp:revision>
  <dcterms:created xsi:type="dcterms:W3CDTF">2021-01-29T11:17:00Z</dcterms:created>
  <dcterms:modified xsi:type="dcterms:W3CDTF">2021-01-29T11:17:00Z</dcterms:modified>
</cp:coreProperties>
</file>